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ind w:left="1416"/>
        <w:rPr>
          <w:rFonts w:ascii="Arial" w:hAnsi="Arial" w:cs="Arial"/>
          <w:b/>
          <w:color w:val="000000"/>
          <w:sz w:val="28"/>
          <w:szCs w:val="28"/>
        </w:rPr>
      </w:pPr>
      <w:r w:rsidRPr="002829F8">
        <w:rPr>
          <w:rFonts w:ascii="Arial" w:hAnsi="Arial" w:cs="Arial"/>
          <w:b/>
          <w:color w:val="000000"/>
          <w:sz w:val="28"/>
          <w:szCs w:val="28"/>
        </w:rPr>
        <w:t xml:space="preserve">ПАМЯТКА О ДЕЙСТВИЯХ ПРИ УСТАНОВЛЕНИИ УРОВНЕЙ  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 </w:t>
      </w:r>
      <w:r w:rsidRPr="002829F8">
        <w:rPr>
          <w:rFonts w:ascii="Arial" w:hAnsi="Arial" w:cs="Arial"/>
          <w:b/>
          <w:color w:val="000000"/>
          <w:sz w:val="28"/>
          <w:szCs w:val="28"/>
        </w:rPr>
        <w:t xml:space="preserve">ТЕРРОРИСТИЧЕСКОЙ </w:t>
      </w:r>
      <w:proofErr w:type="gramStart"/>
      <w:r w:rsidRPr="002829F8">
        <w:rPr>
          <w:rFonts w:ascii="Arial" w:hAnsi="Arial" w:cs="Arial"/>
          <w:b/>
          <w:color w:val="000000"/>
          <w:sz w:val="28"/>
          <w:szCs w:val="28"/>
        </w:rPr>
        <w:t>ОПАСНОСТИ  НА</w:t>
      </w:r>
      <w:proofErr w:type="gramEnd"/>
      <w:r w:rsidRPr="002829F8">
        <w:rPr>
          <w:rFonts w:ascii="Arial" w:hAnsi="Arial" w:cs="Arial"/>
          <w:b/>
          <w:color w:val="000000"/>
          <w:sz w:val="28"/>
          <w:szCs w:val="28"/>
        </w:rPr>
        <w:t xml:space="preserve"> ТЕРРИТОРИИ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     </w:t>
      </w:r>
      <w:r>
        <w:rPr>
          <w:rFonts w:ascii="Arial" w:hAnsi="Arial" w:cs="Arial"/>
          <w:b/>
          <w:color w:val="000000"/>
          <w:sz w:val="28"/>
          <w:szCs w:val="28"/>
        </w:rPr>
        <w:tab/>
      </w:r>
      <w:r>
        <w:rPr>
          <w:rFonts w:ascii="Arial" w:hAnsi="Arial" w:cs="Arial"/>
          <w:b/>
          <w:color w:val="000000"/>
          <w:sz w:val="28"/>
          <w:szCs w:val="28"/>
        </w:rPr>
        <w:tab/>
      </w:r>
      <w:r w:rsidRPr="002829F8">
        <w:rPr>
          <w:rFonts w:ascii="Arial" w:hAnsi="Arial" w:cs="Arial"/>
          <w:b/>
          <w:color w:val="000000"/>
          <w:sz w:val="28"/>
          <w:szCs w:val="28"/>
        </w:rPr>
        <w:t>МО СП «СЕЛО ГЕЛЬБАХ»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органами государственной власти и местного самоуправления Республики Дагестан в соответствии с Указом Президента Российской Федерации от 14 июня 2012 г.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государства», могут устанавливаться уровни террористической опасности: повышенный («синий»), высокий («желтый»)  и критический («красный»).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Решение об установлении уровней террористической опасности подлежит незамедлительному обнародованию в средства массовой информации.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В связи с установлением того или иного уровня террористической опасности на территории (участке, объекте) Республики Дагестан и принятием правоохранительными органами мер по обеспечению безопасности, гражданам рекомендуется: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— относиться с пониманием к проведению правоохранительными органами досмотровых мероприятий, а также иных мероприятий по обеспечению безопасности граждан;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 xml:space="preserve">— проявлять бдительность при нахождении в общественных </w:t>
      </w:r>
      <w:proofErr w:type="gramStart"/>
      <w:r w:rsidRPr="002829F8">
        <w:rPr>
          <w:rFonts w:ascii="Arial" w:hAnsi="Arial" w:cs="Arial"/>
          <w:color w:val="000000"/>
          <w:sz w:val="28"/>
          <w:szCs w:val="28"/>
        </w:rPr>
        <w:t>местах  и</w:t>
      </w:r>
      <w:proofErr w:type="gramEnd"/>
      <w:r w:rsidRPr="002829F8">
        <w:rPr>
          <w:rFonts w:ascii="Arial" w:hAnsi="Arial" w:cs="Arial"/>
          <w:color w:val="000000"/>
          <w:sz w:val="28"/>
          <w:szCs w:val="28"/>
        </w:rPr>
        <w:t xml:space="preserve"> транспорте;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— при нахождении в общественных местах иметь при себе удостоверяющие личность документы и предоставлять их по требованию сотрудников правоохранительных органов;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— устанавливать связь с правоохранительными органами в случае появления подозрительных людей, автотранспорта и обнаружения бесхозных предметов; оказывать содействие специальным службам;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 xml:space="preserve">— следить за новостями, распространяемыми государственными </w:t>
      </w:r>
      <w:proofErr w:type="gramStart"/>
      <w:r w:rsidRPr="002829F8">
        <w:rPr>
          <w:rFonts w:ascii="Arial" w:hAnsi="Arial" w:cs="Arial"/>
          <w:color w:val="000000"/>
          <w:sz w:val="28"/>
          <w:szCs w:val="28"/>
        </w:rPr>
        <w:t>органами  и</w:t>
      </w:r>
      <w:proofErr w:type="gramEnd"/>
      <w:r w:rsidRPr="002829F8">
        <w:rPr>
          <w:rFonts w:ascii="Arial" w:hAnsi="Arial" w:cs="Arial"/>
          <w:color w:val="000000"/>
          <w:sz w:val="28"/>
          <w:szCs w:val="28"/>
        </w:rPr>
        <w:t xml:space="preserve"> их пресс-службами в средствах массовой информации и сети «Интернет», а также размещаемыми на официальных сайтах и </w:t>
      </w:r>
      <w:proofErr w:type="spellStart"/>
      <w:r w:rsidRPr="002829F8">
        <w:rPr>
          <w:rFonts w:ascii="Arial" w:hAnsi="Arial" w:cs="Arial"/>
          <w:color w:val="000000"/>
          <w:sz w:val="28"/>
          <w:szCs w:val="28"/>
        </w:rPr>
        <w:t>интернет-ресурсах</w:t>
      </w:r>
      <w:proofErr w:type="spellEnd"/>
      <w:r w:rsidRPr="002829F8">
        <w:rPr>
          <w:rFonts w:ascii="Arial" w:hAnsi="Arial" w:cs="Arial"/>
          <w:color w:val="000000"/>
          <w:sz w:val="28"/>
          <w:szCs w:val="28"/>
        </w:rPr>
        <w:t xml:space="preserve"> государственных органов и органов местного самоуправления.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При обнаружении подозрительного предмета: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lastRenderedPageBreak/>
        <w:t>— не трогайте, не передвигайте, не вскрывайте обнаруженный предмет;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— зафиксируйте время обнаружения предмета;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— постарайтесь сделать все возможное, чтобы люди отошли на максимальное удаление от места обнаружения подозрительного предмета;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— позвоните на номер экстренных оперативных служб 112;</w:t>
      </w:r>
    </w:p>
    <w:p w:rsidR="00854635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— обязательно дождитесь прибытия сотрудников правоохранительных органов.</w:t>
      </w:r>
      <w:bookmarkStart w:id="0" w:name="_GoBack"/>
      <w:bookmarkEnd w:id="0"/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Помните: внешний вид предмета может скрывать его настоящее назначение.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 (коробки, сумки, портфели, сигаретные пачки, мобильные телефоны, игрушки).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Объясните это вашим детям, родным и знакомым.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Если вы находитесь в квартире (доме), выполните следующие действия: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— возьмите личные документы, деньги, ценности;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— отключите электричество, воду и газ;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— окажите помощь в эвакуации пожилых и тяжело больных людей;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— обязательно закройте входную дверь на замок – это защитит квартиру от возможного проникновения мародеров;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— не допускайте паники, истерики и спешки, помещение покидайте организованно.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Возвращайтесь в покинутое помещение только после разрешения ответственных должностных лиц.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t> </w:t>
      </w:r>
    </w:p>
    <w:p w:rsidR="002829F8" w:rsidRPr="002829F8" w:rsidRDefault="002829F8" w:rsidP="002829F8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  <w:sz w:val="28"/>
          <w:szCs w:val="28"/>
        </w:rPr>
      </w:pPr>
      <w:r w:rsidRPr="002829F8">
        <w:rPr>
          <w:rFonts w:ascii="Arial" w:hAnsi="Arial" w:cs="Arial"/>
          <w:color w:val="000000"/>
          <w:sz w:val="28"/>
          <w:szCs w:val="28"/>
        </w:rPr>
        <w:lastRenderedPageBreak/>
        <w:t> </w:t>
      </w:r>
    </w:p>
    <w:p w:rsidR="009154A9" w:rsidRPr="002829F8" w:rsidRDefault="009154A9">
      <w:pPr>
        <w:rPr>
          <w:sz w:val="28"/>
          <w:szCs w:val="28"/>
        </w:rPr>
      </w:pPr>
    </w:p>
    <w:sectPr w:rsidR="009154A9" w:rsidRPr="002829F8" w:rsidSect="002829F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53F"/>
    <w:rsid w:val="002829F8"/>
    <w:rsid w:val="0038353F"/>
    <w:rsid w:val="00854635"/>
    <w:rsid w:val="0091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763DC-3928-48EC-9F1A-56F9833B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7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2024-07-03T08:09:00Z</dcterms:created>
  <dcterms:modified xsi:type="dcterms:W3CDTF">2024-07-03T09:01:00Z</dcterms:modified>
</cp:coreProperties>
</file>